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80003950641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ORDINE DEI FARMACISTI DELLA PROVINCIA DI AVELLINO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Campania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0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MARIA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PETRILLI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Consigliere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Consigliere privo di deleghe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30/12/2020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/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 xml:space="preserve">Il codice di comportamento è stato adottato nel 2017 </w:t>
        <w:br/>
        <w:t>Gli atti di incarico e i contratti, non sono stati adeguati alle previsioni del Codice di Comportamento adottato.</w:t>
        <w:br/>
        <w:t>Non sono state adottate misure che garantiscono l'attuazione del Codice di Comportamento per le seguenti motivazioni:  Non necessaria per la struttura dell'Ente</w:t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Non necessaria per la struttura dell'Ente</w:t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Non necessaria per la struttura dell'Ente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non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 xml:space="preserve">Le misure in materia di conflitto di interessi non sono state programmate nel PTPCT o nella sezione Anticorruzione e Trasparenza del PIAO in esame o, laddove siano state già adottate negli anni precedenti, non si prevede di realizzare interventi correttivi o ad esse collegati, per le seguenti motivazioni: </w:t>
        <w:br/>
        <w:t>Non necessaria per la struttura dell'Ente</w:t>
      </w:r>
    </w:p>
    <w:p w14:paraId="03E87B23" w14:textId="40F13B79" w:rsidP="00354388" w:rsidR="00B417C3" w:rsidRDefault="00B417C3">
      <w:r>
        <w:t/>
      </w:r>
    </w:p>
    <w:p w14:paraId="018372E4" w14:textId="7EF3EFAC" w:rsidP="00354388" w:rsidR="009B6C9E" w:rsidRDefault="009B6C9E">
      <w:r>
        <w:t/>
      </w:r>
    </w:p>
    <w:p w14:paraId="6F3E9DBB" w14:textId="4793980D" w:rsidP="00354388" w:rsidR="009B6C9E" w:rsidRDefault="009B6C9E">
      <w:r>
        <w:t/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  <w:br/>
        <w:t xml:space="preserve">  - Documento cartaceo </w:t>
        <w:br/>
        <w:t xml:space="preserve">  - Email</w:t>
        <w:br/>
        <w:t xml:space="preserve"> </w:t>
        <w:br/>
        <w:t>Possono effettuare le segnalazioni solo gli altri soggetti assimilati a dipendenti pubblici.</w:t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>Nell’anno di riferimento del PTPCT o della sezione Anticorruzione e Trasparenza del PIAO è stata erogata formazione sui seguenti temi:</w:t>
        <w:br/>
        <w:t xml:space="preserve">  - Sui contenuti del Codice di Comportamento</w:t>
        <w:br/>
        <w:t/>
        <w:br/>
        <w:t xml:space="preserve">  - Sui contenuti del Piano Triennale di Prevenzione della Corruzione e della Trasparenza</w:t>
        <w:br/>
        <w:t xml:space="preserve">    - RPCT per un numero medio di ore 5</w:t>
        <w:br/>
        <w:t xml:space="preserve">    - Funzionari per un numero medio di ore 5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 xml:space="preserve">La formazione è stata erogata tramite: </w:t>
        <w:br/>
        <w:t xml:space="preserve">  - formazione a distanza</w:t>
        <w:br/>
        <w:t/>
        <w:br/>
        <w:t>Non sono stati somministrati ai partecipanti presenti dei questionari finalizzati a misurare il loro livello di gradimento.</w:t>
        <w:br/>
        <w:t/>
        <w:br/>
        <w:t>La formazione è stata affidata a soggetti esterni in dettaglio:</w:t>
        <w:br/>
        <w:t xml:space="preserve">  - Formazione in house</w:t>
        <w:br/>
        <w:t xml:space="preserve">  - FEDERAZIONE ORIDNI FARMACISTI ITALIANI</w:t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 xml:space="preserve">La misura “Trasparenza”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Non necessaria per la struttura dell'Ente</w:t>
      </w:r>
    </w:p>
    <w:p w14:paraId="510984DA" w14:textId="24A7D926" w:rsidP="001D6AAE" w:rsidR="00BD1446" w:rsidRDefault="00BD1446">
      <w:r>
        <w:t/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/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/>
      </w:r>
    </w:p>
    <w:p w14:paraId="6B2259BB" w14:textId="1F4C625A" w:rsidP="00B33A5B" w:rsidR="00C84FCB" w:rsidRDefault="00C84FCB">
      <w:r>
        <w:t/>
      </w:r>
    </w:p>
    <w:p w14:paraId="5065CE5E" w14:textId="0FE78C2C" w:rsidP="00B33A5B" w:rsidR="00C84FCB" w:rsidRDefault="00C84FCB">
      <w:r>
        <w:t>La misura “Svolgimento di attività successiva alla cessazione del rapporto di lavoro” è stata attuata ma non sono stati effettuati controlli sulla sua attuazione.</w:t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/>
      </w:r>
    </w:p>
    <w:p w14:paraId="1D96A216" w14:textId="6556EB67" w:rsidP="00C57E07" w:rsidR="00634F49" w:rsidRDefault="00634F49">
      <w:r>
        <w:t/>
      </w:r>
    </w:p>
    <w:p w14:paraId="5291C015" w14:textId="140A58E2" w:rsidP="00C57E07" w:rsidR="00634F49" w:rsidRDefault="00634F49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necessaria per la struttura dell'Ente</w:t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positivo sulla qualità dei servizi </w:t>
        <w:br/>
        <w:t xml:space="preserve">  - positivo sull'efficienza dei servizi (es. in termini di riduzione dei tempi di erogazione dei servizi)</w:t>
        <w:br/>
        <w:t xml:space="preserve">  - neutrale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>Nel PTPCT o nella sezione Anticorruzione e Trasparenza del PIAOi n esame non sono state programmate misure specifiche. Le ragioni alla base della mancata programmazione delle misure specifiche sono di seguito riportate:  Non necessaria per la struttura dell'Ente</w:t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 xml:space="preserve"> - Non si applica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rimasta invariata in ragione di L'ORDINE DA SEMPRE PRESTA LA MASSIMA ATTENZIONE ALLA GESTIONE DEL RISCHIO CORRUTTIVO, INOLTRE DATE LE RIDOTTE DIMENSIONI DELL'ENTE LIMITANO QUELLI CHE POSSONO ESSERE I FENOMENI CORRUTIVI</w:t>
        <w:br/>
        <w:t xml:space="preserve">  - la capacità di individuare e far emergere situazioni di rischio corruttivo e di intervenire con adeguati rimedi  è aumentata in ragione di LE RIDOTTE DIMENDIONI DELL'ORDINE FAVORISCONO UN ATTENTO CONTROLLO E INDIVIDUAZION DI OGNI POTENZIALE RISCIO CORRTTUVO </w:t>
        <w:br/>
        <w:t xml:space="preserve">  - la reputazione dell'ente  è rimasta invariata in ragione di  DA SEMPRE GODE DELLA MASSIMA FIDUCIA PRESSO IL PUBBLICO E LE AMMINISTRAZIONI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o della sezione Anticorruzione e Trasparenza del PIAO (definito attraverso una valutazione sintetica del livello effettivo di attuazione del Piano e delle misure in esso contenute) sia sufficiente per le seguenti ragioni: Idoneo data la ridotta struttura dell'Ente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idoneo, per le seguenti ragioni:Idoneo alla struttura dell'Ordine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idoneo, per le seguenti ragioni:l'RPCT ha sempre prestato la massima attenzione alla gestione del rischio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Non sono state programmate misure specifiche di controllo.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Non sono state programmate misure specifiche di trasparenza.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Non sono state programmate misure specifiche di definizione e promozione dell’etica e di standard di comportamento.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Non sono state programmate misure specifiche di regolamentazione.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Non sono state programmate misure specifiche di formazione.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Non sono state programmate misure specifiche di disciplina del conflitto di interessi.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